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1A" w:rsidRPr="00C0590B" w:rsidRDefault="00292F5D" w:rsidP="00B62744">
      <w:pPr>
        <w:rPr>
          <w:b/>
          <w:sz w:val="36"/>
        </w:rPr>
      </w:pPr>
      <w:r w:rsidRPr="00C0590B">
        <w:rPr>
          <w:b/>
          <w:sz w:val="36"/>
        </w:rPr>
        <w:t>Evropský institut asistivních technologií, z.ú.</w:t>
      </w:r>
    </w:p>
    <w:p w:rsidR="00292F5D" w:rsidRPr="00361C88" w:rsidRDefault="00292F5D" w:rsidP="006D3A1A"/>
    <w:p w:rsidR="006D3A1A" w:rsidRDefault="006D3A1A" w:rsidP="006D3A1A">
      <w:pPr>
        <w:pStyle w:val="Nzev"/>
        <w:jc w:val="right"/>
        <w:rPr>
          <w:sz w:val="96"/>
          <w:szCs w:val="96"/>
        </w:rPr>
      </w:pPr>
      <w:r w:rsidRPr="00361C88">
        <w:rPr>
          <w:sz w:val="96"/>
          <w:szCs w:val="96"/>
        </w:rPr>
        <w:t>VÝROČNÍ ZPRÁVA</w:t>
      </w:r>
      <w:r>
        <w:rPr>
          <w:sz w:val="96"/>
          <w:szCs w:val="96"/>
        </w:rPr>
        <w:br/>
      </w:r>
      <w:r w:rsidR="009C1A93">
        <w:rPr>
          <w:sz w:val="96"/>
          <w:szCs w:val="96"/>
        </w:rPr>
        <w:t>202</w:t>
      </w:r>
      <w:r w:rsidR="00B7270E">
        <w:rPr>
          <w:sz w:val="96"/>
          <w:szCs w:val="96"/>
        </w:rPr>
        <w:t>4</w:t>
      </w:r>
    </w:p>
    <w:p w:rsidR="004471C8" w:rsidRDefault="004471C8" w:rsidP="00C0590B">
      <w:pPr>
        <w:jc w:val="center"/>
      </w:pPr>
    </w:p>
    <w:p w:rsidR="00B62744" w:rsidRDefault="00B62744" w:rsidP="00C0590B">
      <w:pPr>
        <w:jc w:val="center"/>
      </w:pPr>
    </w:p>
    <w:p w:rsidR="00B62744" w:rsidRDefault="00B62744" w:rsidP="00C0590B">
      <w:pPr>
        <w:jc w:val="center"/>
      </w:pPr>
      <w:r>
        <w:object w:dxaOrig="4545" w:dyaOrig="3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4pt;height:158.4pt" o:ole="">
            <v:imagedata r:id="rId8" o:title=""/>
          </v:shape>
          <o:OLEObject Type="Embed" ProgID="CorelPHOTOPAINT.Image.13" ShapeID="_x0000_i1025" DrawAspect="Content" ObjectID="_1813487256" r:id="rId9"/>
        </w:object>
      </w:r>
    </w:p>
    <w:p w:rsidR="006D3A1A" w:rsidRDefault="006D3A1A">
      <w:pPr>
        <w:spacing w:after="160" w:line="259" w:lineRule="auto"/>
        <w:jc w:val="left"/>
      </w:pPr>
      <w:r>
        <w:br w:type="page"/>
      </w:r>
    </w:p>
    <w:p w:rsidR="00AD0C53" w:rsidRDefault="00AD0C53"/>
    <w:p w:rsidR="004F637A" w:rsidRDefault="004F637A">
      <w:r>
        <w:t>Obsah</w:t>
      </w:r>
    </w:p>
    <w:p w:rsidR="006331BD" w:rsidRDefault="006331BD"/>
    <w:sdt>
      <w:sdtPr>
        <w:id w:val="-13578843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212C7" w:rsidRDefault="00574645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fldChar w:fldCharType="separate"/>
          </w:r>
          <w:hyperlink w:anchor="_Toc202874494" w:history="1">
            <w:r w:rsidR="00E212C7" w:rsidRPr="00455FF3">
              <w:rPr>
                <w:rStyle w:val="Hypertextovodkaz"/>
                <w:noProof/>
              </w:rPr>
              <w:t>1.</w:t>
            </w:r>
            <w:r w:rsidR="00E212C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212C7" w:rsidRPr="00455FF3">
              <w:rPr>
                <w:rStyle w:val="Hypertextovodkaz"/>
                <w:noProof/>
              </w:rPr>
              <w:t>Základní údaje o společnosti</w:t>
            </w:r>
            <w:r w:rsidR="00E212C7">
              <w:rPr>
                <w:noProof/>
                <w:webHidden/>
              </w:rPr>
              <w:tab/>
            </w:r>
            <w:r w:rsidR="00E212C7">
              <w:rPr>
                <w:noProof/>
                <w:webHidden/>
              </w:rPr>
              <w:fldChar w:fldCharType="begin"/>
            </w:r>
            <w:r w:rsidR="00E212C7">
              <w:rPr>
                <w:noProof/>
                <w:webHidden/>
              </w:rPr>
              <w:instrText xml:space="preserve"> PAGEREF _Toc202874494 \h </w:instrText>
            </w:r>
            <w:r w:rsidR="00E212C7">
              <w:rPr>
                <w:noProof/>
                <w:webHidden/>
              </w:rPr>
            </w:r>
            <w:r w:rsidR="00E212C7">
              <w:rPr>
                <w:noProof/>
                <w:webHidden/>
              </w:rPr>
              <w:fldChar w:fldCharType="separate"/>
            </w:r>
            <w:r w:rsidR="00E212C7">
              <w:rPr>
                <w:noProof/>
                <w:webHidden/>
              </w:rPr>
              <w:t>3</w:t>
            </w:r>
            <w:r w:rsidR="00E212C7">
              <w:rPr>
                <w:noProof/>
                <w:webHidden/>
              </w:rPr>
              <w:fldChar w:fldCharType="end"/>
            </w:r>
          </w:hyperlink>
        </w:p>
        <w:p w:rsidR="00E212C7" w:rsidRDefault="00E212C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2874495" w:history="1">
            <w:r w:rsidRPr="00455FF3">
              <w:rPr>
                <w:rStyle w:val="Hypertextovodkaz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455FF3">
              <w:rPr>
                <w:rStyle w:val="Hypertextovodkaz"/>
                <w:noProof/>
              </w:rPr>
              <w:t>Druh obecně prospěšných služeb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_Toc202874495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12C7" w:rsidRDefault="00E212C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2874496" w:history="1">
            <w:r w:rsidRPr="00455FF3">
              <w:rPr>
                <w:rStyle w:val="Hypertextovodkaz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455FF3">
              <w:rPr>
                <w:rStyle w:val="Hypertextovodkaz"/>
                <w:noProof/>
              </w:rPr>
              <w:t>Poslání, cíle a historie ústavu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_Toc202874496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12C7" w:rsidRDefault="00E212C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2874497" w:history="1">
            <w:r w:rsidRPr="00455FF3">
              <w:rPr>
                <w:rStyle w:val="Hypertextovodkaz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455FF3">
              <w:rPr>
                <w:rStyle w:val="Hypertextovodkaz"/>
                <w:noProof/>
              </w:rPr>
              <w:t>Akce pořádané EIAT v roce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_Toc202874497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12C7" w:rsidRDefault="00E212C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2874498" w:history="1">
            <w:r w:rsidRPr="00455FF3">
              <w:rPr>
                <w:rStyle w:val="Hypertextovodkaz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455FF3">
              <w:rPr>
                <w:rStyle w:val="Hypertextovodkaz"/>
                <w:noProof/>
              </w:rPr>
              <w:t>Zaměstnanci EIAT v roce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_Toc202874498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12C7" w:rsidRDefault="00E212C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2874499" w:history="1">
            <w:r w:rsidRPr="00455FF3">
              <w:rPr>
                <w:rStyle w:val="Hypertextovodkaz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455FF3">
              <w:rPr>
                <w:rStyle w:val="Hypertextovodkaz"/>
                <w:noProof/>
              </w:rPr>
              <w:t>Orgány společnosti v roce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_Toc202874499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12C7" w:rsidRDefault="00E212C7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2874500" w:history="1">
            <w:r w:rsidRPr="00455FF3">
              <w:rPr>
                <w:rStyle w:val="Hypertextovodkaz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455FF3">
              <w:rPr>
                <w:rStyle w:val="Hypertextovodkaz"/>
                <w:noProof/>
              </w:rPr>
              <w:t>Zpráva o hospodaření EIAT v roce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_Toc202874500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12C7" w:rsidRDefault="00E212C7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2874501" w:history="1">
            <w:r w:rsidRPr="00455FF3">
              <w:rPr>
                <w:rStyle w:val="Hypertextovodkaz"/>
                <w:noProof/>
              </w:rPr>
              <w:t>Přílohy zprávy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_Toc202874501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12C7" w:rsidRDefault="00E212C7">
          <w:pPr>
            <w:pStyle w:val="Obsah3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2874502" w:history="1">
            <w:r w:rsidRPr="00455FF3">
              <w:rPr>
                <w:rStyle w:val="Hypertextovodkaz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455FF3">
              <w:rPr>
                <w:rStyle w:val="Hypertextovodkaz"/>
                <w:noProof/>
              </w:rPr>
              <w:t>Rozvaha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_Toc202874502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12C7" w:rsidRDefault="00E212C7">
          <w:pPr>
            <w:pStyle w:val="Obsah3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2874503" w:history="1">
            <w:r w:rsidRPr="00455FF3">
              <w:rPr>
                <w:rStyle w:val="Hypertextovodkaz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455FF3">
              <w:rPr>
                <w:rStyle w:val="Hypertextovodkaz"/>
                <w:noProof/>
              </w:rPr>
              <w:t>Výkaz zisku a ztráty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_Toc202874503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12C7" w:rsidRDefault="00E212C7">
          <w:pPr>
            <w:pStyle w:val="Obsah3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2874504" w:history="1">
            <w:r w:rsidRPr="00455FF3">
              <w:rPr>
                <w:rStyle w:val="Hypertextovodkaz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455FF3">
              <w:rPr>
                <w:rStyle w:val="Hypertextovodkaz"/>
                <w:noProof/>
              </w:rPr>
              <w:t>Příloha k účetní závěrce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_Toc202874504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645" w:rsidRDefault="00574645">
          <w:r>
            <w:rPr>
              <w:b/>
              <w:bCs/>
            </w:rPr>
            <w:fldChar w:fldCharType="end"/>
          </w:r>
        </w:p>
      </w:sdtContent>
    </w:sdt>
    <w:p w:rsidR="00F9221D" w:rsidRDefault="00F9221D">
      <w:pPr>
        <w:spacing w:after="160" w:line="259" w:lineRule="auto"/>
        <w:jc w:val="left"/>
      </w:pPr>
      <w:r>
        <w:br w:type="page"/>
      </w:r>
    </w:p>
    <w:p w:rsidR="00F9221D" w:rsidRDefault="00F9221D"/>
    <w:p w:rsidR="00BA0269" w:rsidRDefault="00BA0269" w:rsidP="00677C09">
      <w:pPr>
        <w:pStyle w:val="Nadpis2"/>
        <w:spacing w:after="240"/>
      </w:pPr>
      <w:bookmarkStart w:id="0" w:name="_Toc516493350"/>
      <w:bookmarkStart w:id="1" w:name="_Toc202874494"/>
      <w:r w:rsidRPr="00361C88">
        <w:t>Základní údaje o společnosti</w:t>
      </w:r>
      <w:bookmarkEnd w:id="0"/>
      <w:bookmarkEnd w:id="1"/>
    </w:p>
    <w:p w:rsidR="00BA0269" w:rsidRPr="00361C88" w:rsidRDefault="00BA0269" w:rsidP="00FC2285">
      <w:pPr>
        <w:pStyle w:val="Odstavecseseznamem"/>
        <w:spacing w:after="120"/>
        <w:ind w:left="714"/>
      </w:pPr>
      <w:r>
        <w:t>Název společnosti:</w:t>
      </w:r>
      <w:r>
        <w:tab/>
      </w:r>
      <w:r w:rsidR="00565179">
        <w:t>Evropský institut asistivních technologií, z.ú.</w:t>
      </w:r>
    </w:p>
    <w:p w:rsidR="00BA0269" w:rsidRPr="00361C88" w:rsidRDefault="00BA0269" w:rsidP="00FC2285">
      <w:pPr>
        <w:pStyle w:val="Odstavecseseznamem"/>
        <w:spacing w:after="120"/>
        <w:ind w:left="714"/>
      </w:pPr>
      <w:r>
        <w:t>Právní forma:</w:t>
      </w:r>
      <w:r>
        <w:tab/>
      </w:r>
      <w:r w:rsidR="003B7E51">
        <w:tab/>
      </w:r>
      <w:r w:rsidR="00565179">
        <w:t>Zapsaný ústav</w:t>
      </w:r>
    </w:p>
    <w:p w:rsidR="00F86508" w:rsidRDefault="00F86508" w:rsidP="00FC2285">
      <w:pPr>
        <w:pStyle w:val="Odstavecseseznamem"/>
        <w:spacing w:after="120"/>
        <w:ind w:left="714"/>
      </w:pPr>
      <w:r>
        <w:t>Sídlo:</w:t>
      </w:r>
      <w:r>
        <w:tab/>
      </w:r>
      <w:r w:rsidR="003B7E51">
        <w:tab/>
      </w:r>
      <w:r w:rsidR="003B7E51">
        <w:tab/>
      </w:r>
      <w:r w:rsidRPr="0050049F">
        <w:t>Velká Hradební 484/2, 400 01 Ústí nad Labem</w:t>
      </w:r>
    </w:p>
    <w:p w:rsidR="00F86508" w:rsidRPr="00361C88" w:rsidRDefault="00F86508" w:rsidP="00FC2285">
      <w:pPr>
        <w:pStyle w:val="Odstavecseseznamem"/>
        <w:spacing w:after="120"/>
        <w:ind w:left="714"/>
      </w:pPr>
      <w:r>
        <w:t>Telefon:</w:t>
      </w:r>
      <w:r>
        <w:tab/>
      </w:r>
      <w:r w:rsidR="00B62744">
        <w:tab/>
      </w:r>
      <w:r>
        <w:t>777 722 777</w:t>
      </w:r>
    </w:p>
    <w:p w:rsidR="00F86508" w:rsidRPr="00361C88" w:rsidRDefault="00F86508" w:rsidP="00FC2285">
      <w:pPr>
        <w:pStyle w:val="Odstavecseseznamem"/>
        <w:spacing w:after="120"/>
        <w:ind w:left="714"/>
      </w:pPr>
      <w:r>
        <w:t>E</w:t>
      </w:r>
      <w:r w:rsidRPr="00361C88">
        <w:t>-mail:</w:t>
      </w:r>
      <w:r>
        <w:tab/>
      </w:r>
      <w:r w:rsidR="003B7E51">
        <w:tab/>
      </w:r>
      <w:r w:rsidR="00B62744">
        <w:tab/>
      </w:r>
      <w:r>
        <w:t>info@eiat.cz</w:t>
      </w:r>
      <w:r w:rsidRPr="00361C88">
        <w:t xml:space="preserve"> </w:t>
      </w:r>
    </w:p>
    <w:p w:rsidR="00F86508" w:rsidRPr="00361C88" w:rsidRDefault="00F86508" w:rsidP="00FC2285">
      <w:pPr>
        <w:pStyle w:val="Odstavecseseznamem"/>
        <w:spacing w:after="120"/>
        <w:ind w:left="714"/>
      </w:pPr>
      <w:r>
        <w:t>IČ:</w:t>
      </w:r>
      <w:r>
        <w:tab/>
      </w:r>
      <w:r w:rsidR="003B7E51">
        <w:tab/>
      </w:r>
      <w:r w:rsidR="00B62744">
        <w:tab/>
      </w:r>
      <w:r w:rsidRPr="0050049F">
        <w:t>070 28 776</w:t>
      </w:r>
    </w:p>
    <w:p w:rsidR="00F86508" w:rsidRPr="00361C88" w:rsidRDefault="00F86508" w:rsidP="00FC2285">
      <w:pPr>
        <w:pStyle w:val="Odstavecseseznamem"/>
        <w:spacing w:after="120"/>
        <w:ind w:left="714"/>
      </w:pPr>
      <w:r>
        <w:t>DIČ:</w:t>
      </w:r>
      <w:r>
        <w:tab/>
      </w:r>
      <w:r w:rsidR="003B7E51">
        <w:tab/>
      </w:r>
      <w:r w:rsidR="00B62744">
        <w:tab/>
      </w:r>
      <w:r>
        <w:t>CZ07028776</w:t>
      </w:r>
    </w:p>
    <w:p w:rsidR="00F86508" w:rsidRDefault="00F86508" w:rsidP="00FC2285">
      <w:pPr>
        <w:pStyle w:val="Odstavecseseznamem"/>
        <w:spacing w:after="120"/>
        <w:ind w:left="714"/>
      </w:pPr>
      <w:r>
        <w:t>S</w:t>
      </w:r>
      <w:r w:rsidRPr="000E51B6">
        <w:t>pis</w:t>
      </w:r>
      <w:r>
        <w:t xml:space="preserve">ová </w:t>
      </w:r>
      <w:r w:rsidRPr="000E51B6">
        <w:t>zn</w:t>
      </w:r>
      <w:r>
        <w:t>ačka:</w:t>
      </w:r>
      <w:r w:rsidR="003B7E51">
        <w:t xml:space="preserve"> </w:t>
      </w:r>
      <w:r>
        <w:tab/>
      </w:r>
      <w:r w:rsidRPr="0012400C">
        <w:t>U197 u KS v Ústí nad Labem</w:t>
      </w:r>
    </w:p>
    <w:p w:rsidR="00F86508" w:rsidRDefault="00F86508" w:rsidP="00FC2285">
      <w:pPr>
        <w:pStyle w:val="Odstavecseseznamem"/>
        <w:spacing w:after="120"/>
        <w:ind w:left="714"/>
      </w:pPr>
      <w:r>
        <w:t>Bankovní spojení:</w:t>
      </w:r>
      <w:r>
        <w:tab/>
        <w:t>Československá obchodní banka</w:t>
      </w:r>
    </w:p>
    <w:p w:rsidR="00F86508" w:rsidRPr="00361C88" w:rsidRDefault="00F86508" w:rsidP="00FC2285">
      <w:pPr>
        <w:pStyle w:val="Odstavecseseznamem"/>
        <w:spacing w:after="120"/>
        <w:ind w:left="714"/>
      </w:pPr>
      <w:r>
        <w:t>Číslo účtu:</w:t>
      </w:r>
      <w:r>
        <w:tab/>
      </w:r>
      <w:r w:rsidR="003B7E51">
        <w:tab/>
      </w:r>
      <w:r w:rsidRPr="0039542B">
        <w:t>283661035/0300</w:t>
      </w:r>
    </w:p>
    <w:p w:rsidR="00F86508" w:rsidRDefault="00F86508" w:rsidP="00FC2285">
      <w:pPr>
        <w:pStyle w:val="Odstavecseseznamem"/>
        <w:spacing w:after="120"/>
        <w:ind w:left="714"/>
      </w:pPr>
      <w:r>
        <w:t>WWW</w:t>
      </w:r>
      <w:r w:rsidRPr="00361C88">
        <w:t xml:space="preserve"> stránky:</w:t>
      </w:r>
      <w:r>
        <w:tab/>
      </w:r>
      <w:r w:rsidR="003B7E51">
        <w:tab/>
      </w:r>
      <w:hyperlink r:id="rId10" w:history="1">
        <w:r w:rsidRPr="00FC2285">
          <w:t>https://eiat.cz/</w:t>
        </w:r>
      </w:hyperlink>
      <w:r>
        <w:t xml:space="preserve"> </w:t>
      </w:r>
    </w:p>
    <w:p w:rsidR="00F86508" w:rsidRPr="00361C88" w:rsidRDefault="00F86508" w:rsidP="00FC2285">
      <w:pPr>
        <w:pStyle w:val="Odstavecseseznamem"/>
        <w:spacing w:after="120"/>
        <w:ind w:left="714"/>
      </w:pPr>
      <w:r w:rsidRPr="00361C88">
        <w:t>Statutá</w:t>
      </w:r>
      <w:r>
        <w:t>rní orgán:</w:t>
      </w:r>
      <w:r>
        <w:tab/>
        <w:t>Ing. Iva Šmrhová ml., ředitelka</w:t>
      </w:r>
    </w:p>
    <w:p w:rsidR="00F86508" w:rsidRDefault="00F86508" w:rsidP="00FC2285">
      <w:pPr>
        <w:pStyle w:val="Odstavecseseznamem"/>
        <w:spacing w:after="120"/>
        <w:ind w:left="714"/>
      </w:pPr>
      <w:r>
        <w:t>Zakladatel:</w:t>
      </w:r>
      <w:r>
        <w:tab/>
      </w:r>
      <w:r w:rsidR="00C01B86">
        <w:tab/>
      </w:r>
      <w:r>
        <w:t xml:space="preserve">e-Inkluze, z. s. </w:t>
      </w:r>
    </w:p>
    <w:p w:rsidR="00F86508" w:rsidRDefault="00F86508" w:rsidP="00FC2285">
      <w:pPr>
        <w:pStyle w:val="Odstavecseseznamem"/>
        <w:spacing w:after="120"/>
        <w:ind w:left="714"/>
      </w:pPr>
      <w:r>
        <w:tab/>
      </w:r>
      <w:r w:rsidR="003B7E51">
        <w:tab/>
      </w:r>
      <w:r w:rsidR="00C01B86">
        <w:tab/>
      </w:r>
      <w:r>
        <w:t>Hřebečská 2680, 272 01 Kladno</w:t>
      </w:r>
    </w:p>
    <w:p w:rsidR="009470A0" w:rsidRDefault="00F86508" w:rsidP="00175F4C">
      <w:pPr>
        <w:pStyle w:val="Odstavecseseznamem"/>
        <w:spacing w:after="120"/>
        <w:ind w:left="714"/>
      </w:pPr>
      <w:r>
        <w:tab/>
      </w:r>
      <w:r w:rsidR="003B7E51">
        <w:tab/>
      </w:r>
      <w:r w:rsidR="00C01B86">
        <w:tab/>
      </w:r>
      <w:r w:rsidRPr="00361C88">
        <w:t xml:space="preserve">IČ: </w:t>
      </w:r>
      <w:r w:rsidRPr="00EB45F0">
        <w:t>01627503</w:t>
      </w:r>
    </w:p>
    <w:p w:rsidR="00BA0269" w:rsidRPr="00361C88" w:rsidRDefault="00BA0269" w:rsidP="007439F1">
      <w:pPr>
        <w:pStyle w:val="Nadpis2"/>
        <w:spacing w:after="240"/>
      </w:pPr>
      <w:bookmarkStart w:id="2" w:name="_Toc202874495"/>
      <w:r w:rsidRPr="00361C88">
        <w:t>Druh obecně prospěšných služeb</w:t>
      </w:r>
      <w:bookmarkEnd w:id="2"/>
    </w:p>
    <w:p w:rsidR="00FF424D" w:rsidRDefault="00FF424D" w:rsidP="00677C09">
      <w:pPr>
        <w:spacing w:after="120"/>
      </w:pPr>
      <w:r>
        <w:t>Ústav za účelem popsaným v článku III. Zakládací listiny zejména provádí, zajišťuje a poskytuje tyto činnosti:</w:t>
      </w:r>
    </w:p>
    <w:p w:rsidR="00FF424D" w:rsidRDefault="00FF424D" w:rsidP="00FF424D">
      <w:pPr>
        <w:pStyle w:val="Odstavecseseznamem"/>
        <w:numPr>
          <w:ilvl w:val="0"/>
          <w:numId w:val="5"/>
        </w:numPr>
        <w:ind w:left="1068"/>
      </w:pPr>
      <w:r>
        <w:t xml:space="preserve">výzkumnou a vědeckou činnost na poli </w:t>
      </w:r>
      <w:r w:rsidR="00152B0C">
        <w:t>asistivních technologií (dále jen AT)</w:t>
      </w:r>
      <w:r>
        <w:t>, souvisejících služeb a společenských věd včetně základního výzkumu v těchto oblastech</w:t>
      </w:r>
      <w:r w:rsidR="00292F5D">
        <w:t xml:space="preserve"> </w:t>
      </w:r>
      <w:r w:rsidRPr="00C13C07">
        <w:t>s cílem získat nové poznatky a lépe pochopit dané téma</w:t>
      </w:r>
      <w:r>
        <w:t>;</w:t>
      </w:r>
    </w:p>
    <w:p w:rsidR="00FF424D" w:rsidRDefault="00FF424D" w:rsidP="00FF424D">
      <w:pPr>
        <w:pStyle w:val="Odstavecseseznamem"/>
        <w:numPr>
          <w:ilvl w:val="0"/>
          <w:numId w:val="5"/>
        </w:numPr>
        <w:ind w:left="1068"/>
      </w:pPr>
      <w:r>
        <w:t>vývoj AT, a jejich součástí</w:t>
      </w:r>
      <w:r w:rsidR="00175F4C">
        <w:t xml:space="preserve"> </w:t>
      </w:r>
      <w:r>
        <w:t>včetně průmyslového výzkumu a experimentálního vývoje;</w:t>
      </w:r>
    </w:p>
    <w:p w:rsidR="00FF424D" w:rsidRDefault="00FF424D" w:rsidP="00FF424D">
      <w:pPr>
        <w:pStyle w:val="Odstavecseseznamem"/>
        <w:numPr>
          <w:ilvl w:val="0"/>
          <w:numId w:val="5"/>
        </w:numPr>
        <w:ind w:left="1068"/>
      </w:pPr>
      <w:r w:rsidRPr="00B207D9">
        <w:t xml:space="preserve">šíření výsledků výzkumu na nevýlučném a nediskriminačním základě například prostřednictvím </w:t>
      </w:r>
      <w:r w:rsidRPr="00090DDA">
        <w:t>vzdělávání laické a odborné veřejnosti</w:t>
      </w:r>
      <w:r w:rsidRPr="00B207D9">
        <w:t>, otevřeného přístupu k databázím, otevřených publikací a otevřeného softwaru</w:t>
      </w:r>
      <w:r>
        <w:t xml:space="preserve"> </w:t>
      </w:r>
      <w:r w:rsidRPr="00DF64F3">
        <w:t>včetně aktivit neformálního vzdělávání a</w:t>
      </w:r>
      <w:r>
        <w:t> </w:t>
      </w:r>
      <w:r w:rsidRPr="00DF64F3">
        <w:t>pořádání vzdělávacích a kvalifikačních kurzů</w:t>
      </w:r>
      <w:r w:rsidRPr="00B207D9">
        <w:t>;</w:t>
      </w:r>
    </w:p>
    <w:p w:rsidR="00FF424D" w:rsidRDefault="00FF424D" w:rsidP="00FF424D">
      <w:pPr>
        <w:pStyle w:val="Odstavecseseznamem"/>
        <w:numPr>
          <w:ilvl w:val="0"/>
          <w:numId w:val="5"/>
        </w:numPr>
        <w:ind w:left="1068"/>
      </w:pPr>
      <w:r>
        <w:t>mimoškolní výchovu a vzdělávání, zajišťování a pořádání kurzů a školení, včetně lektorské činnosti;</w:t>
      </w:r>
    </w:p>
    <w:p w:rsidR="00FF424D" w:rsidRDefault="00FF424D" w:rsidP="00FF424D">
      <w:pPr>
        <w:pStyle w:val="Odstavecseseznamem"/>
        <w:numPr>
          <w:ilvl w:val="0"/>
          <w:numId w:val="5"/>
        </w:numPr>
        <w:ind w:left="1068"/>
      </w:pPr>
      <w:r>
        <w:t>publikační a osvětovou činnost včetně digitalizace dokumentů, zpřístupňování textů a informací lidem se zdravotním a sociálním znevýhodněním;</w:t>
      </w:r>
    </w:p>
    <w:p w:rsidR="00FF424D" w:rsidRDefault="00FF424D" w:rsidP="00FF424D">
      <w:pPr>
        <w:pStyle w:val="Odstavecseseznamem"/>
        <w:numPr>
          <w:ilvl w:val="0"/>
          <w:numId w:val="5"/>
        </w:numPr>
        <w:ind w:left="1068"/>
      </w:pPr>
      <w:r>
        <w:t>vydávání skript, učebnic, informačních bulletinů a dalších materiálů v alternativních formátech přístupných znevýhodněným osobám, např. formou hlasového či digitálního nebo multimediálního záznamu, ve zvětšeném černotisku či v braillském tisku apod.</w:t>
      </w:r>
    </w:p>
    <w:p w:rsidR="00FF424D" w:rsidRDefault="00FF424D" w:rsidP="00FF424D">
      <w:pPr>
        <w:pStyle w:val="Odstavecseseznamem"/>
        <w:numPr>
          <w:ilvl w:val="0"/>
          <w:numId w:val="5"/>
        </w:numPr>
        <w:ind w:left="1068"/>
      </w:pPr>
      <w:r>
        <w:t xml:space="preserve">poradenskou, konzultační a vzdělávací činnost v oblasti </w:t>
      </w:r>
      <w:r w:rsidRPr="00DF64F3">
        <w:t xml:space="preserve">AT a souvisejících služeb a oborů </w:t>
      </w:r>
      <w:r>
        <w:t>pro zdravotně či sociálně znevýhodněné osoby, seniory a odborníky s těmito skupinami občanů pracující</w:t>
      </w:r>
      <w:r w:rsidRPr="00007512">
        <w:t>, včetně technické pomoci a provozování půjčoven AT</w:t>
      </w:r>
      <w:r>
        <w:t xml:space="preserve">; </w:t>
      </w:r>
    </w:p>
    <w:p w:rsidR="00FF424D" w:rsidRDefault="00FF424D" w:rsidP="00FF424D">
      <w:pPr>
        <w:pStyle w:val="Odstavecseseznamem"/>
        <w:numPr>
          <w:ilvl w:val="0"/>
          <w:numId w:val="5"/>
        </w:numPr>
        <w:ind w:left="1068"/>
      </w:pPr>
      <w:r>
        <w:t xml:space="preserve">odstraňování architektonických, technologických, informačních a dalších bariér ve školách, na pracovištích a v domácnostech osob se zdravotním nebo sociálním znevýhodněním včetně seniorů; </w:t>
      </w:r>
    </w:p>
    <w:p w:rsidR="00FF424D" w:rsidRDefault="00FF424D" w:rsidP="00FF424D">
      <w:pPr>
        <w:pStyle w:val="Odstavecseseznamem"/>
        <w:numPr>
          <w:ilvl w:val="0"/>
          <w:numId w:val="5"/>
        </w:numPr>
        <w:ind w:left="1068"/>
      </w:pPr>
      <w:r>
        <w:t>vytváření speciálních pracovních míst pro zdravotně či sociálně znevýhodněné občany a poradenskou činnost s jejich pracovním uplatněním související;</w:t>
      </w:r>
    </w:p>
    <w:p w:rsidR="00FF424D" w:rsidRDefault="00FF424D" w:rsidP="00FF424D">
      <w:pPr>
        <w:pStyle w:val="Odstavecseseznamem"/>
        <w:numPr>
          <w:ilvl w:val="0"/>
          <w:numId w:val="5"/>
        </w:numPr>
        <w:ind w:left="1068"/>
      </w:pPr>
      <w:r>
        <w:t xml:space="preserve">poskytování sociálních služeb, komplexní rehabilitace a rekvalifikace osobám ohroženým sociálním vyloučením včetně osob se zdravotním znevýhodněním a seniorů; </w:t>
      </w:r>
    </w:p>
    <w:p w:rsidR="00FF424D" w:rsidRDefault="00FF424D" w:rsidP="00FF424D">
      <w:pPr>
        <w:pStyle w:val="Odstavecseseznamem"/>
        <w:numPr>
          <w:ilvl w:val="0"/>
          <w:numId w:val="5"/>
        </w:numPr>
        <w:ind w:left="1068"/>
      </w:pPr>
      <w:r>
        <w:t>aktivity na ochranu spotřebitelských zájmů uživatelů AT a jejich práv ve smyslu politiky EU;</w:t>
      </w:r>
    </w:p>
    <w:p w:rsidR="00FF424D" w:rsidRDefault="00D75995" w:rsidP="00FF424D">
      <w:pPr>
        <w:pStyle w:val="Odstavecseseznamem"/>
        <w:numPr>
          <w:ilvl w:val="0"/>
          <w:numId w:val="5"/>
        </w:numPr>
        <w:ind w:left="1068"/>
      </w:pPr>
      <w:r>
        <w:t xml:space="preserve">aktivity </w:t>
      </w:r>
      <w:r w:rsidR="00FF424D">
        <w:t>pro podporu dobrovolníků včetně jejich zaškolování, vzdělávání, vysílání a koordinace.</w:t>
      </w:r>
    </w:p>
    <w:p w:rsidR="00FF424D" w:rsidRDefault="00FF424D" w:rsidP="007439F1">
      <w:pPr>
        <w:pStyle w:val="Nadpis2"/>
        <w:spacing w:after="240"/>
      </w:pPr>
      <w:bookmarkStart w:id="3" w:name="_Toc202874496"/>
      <w:r>
        <w:t>Poslání, cíle a historie ústavu</w:t>
      </w:r>
      <w:bookmarkEnd w:id="3"/>
    </w:p>
    <w:p w:rsidR="00FE27CB" w:rsidRDefault="00CA01D6" w:rsidP="00677C09">
      <w:pPr>
        <w:spacing w:after="120"/>
      </w:pPr>
      <w:r>
        <w:t xml:space="preserve">Jak </w:t>
      </w:r>
      <w:r w:rsidR="008D0F9B">
        <w:t xml:space="preserve">praví </w:t>
      </w:r>
      <w:r>
        <w:t xml:space="preserve">zakládací listina Evropského institutu asistivních technologií, </w:t>
      </w:r>
      <w:r w:rsidR="002929E7">
        <w:t>z.ú.</w:t>
      </w:r>
      <w:r>
        <w:t>, ú</w:t>
      </w:r>
      <w:r w:rsidR="00FE27CB">
        <w:t xml:space="preserve">stav se zakládá za účelem výzkumu, vývoje, rozvoje, poskytování a uplatňování asistivních technologií a dalších </w:t>
      </w:r>
      <w:r w:rsidR="00FE27CB" w:rsidRPr="00D67874">
        <w:t>technologi</w:t>
      </w:r>
      <w:r w:rsidR="00FE27CB">
        <w:t>í</w:t>
      </w:r>
      <w:r w:rsidR="00FE27CB" w:rsidRPr="00D67874">
        <w:t xml:space="preserve"> usnadňující</w:t>
      </w:r>
      <w:r w:rsidR="00FE27CB">
        <w:t>ch</w:t>
      </w:r>
      <w:r w:rsidR="00FE27CB" w:rsidRPr="00D67874">
        <w:t xml:space="preserve"> život osobám ohroženým soc</w:t>
      </w:r>
      <w:r w:rsidR="00FE27CB">
        <w:t xml:space="preserve">iálním </w:t>
      </w:r>
      <w:r w:rsidR="00FE27CB" w:rsidRPr="00D67874">
        <w:t xml:space="preserve">vyloučením </w:t>
      </w:r>
      <w:r w:rsidR="00FE27CB">
        <w:t>včetně seniorů a osob se zdravotním znevýhodněním (dále jen AT) a souvisejících vzdělávacích, sociálních, zdravotních, technických, vědecko-výzkumných, publikačních a dalších procesů a služeb.</w:t>
      </w:r>
    </w:p>
    <w:p w:rsidR="00FF424D" w:rsidRDefault="00FF424D" w:rsidP="00677C09">
      <w:pPr>
        <w:spacing w:after="120"/>
      </w:pPr>
      <w:r>
        <w:t xml:space="preserve">Posláním a cílem ústavu je </w:t>
      </w:r>
    </w:p>
    <w:p w:rsidR="00FF424D" w:rsidRDefault="00FF424D" w:rsidP="00FF424D">
      <w:pPr>
        <w:pStyle w:val="Odstavecseseznamem"/>
        <w:numPr>
          <w:ilvl w:val="0"/>
          <w:numId w:val="3"/>
        </w:numPr>
        <w:ind w:left="1068"/>
      </w:pPr>
      <w:r w:rsidRPr="00D82CB1">
        <w:t>základní i průmyslový výzkum a experimentální vývoj na poli AT a souvisejících oborů a</w:t>
      </w:r>
      <w:r>
        <w:t> </w:t>
      </w:r>
      <w:r w:rsidRPr="00D82CB1">
        <w:t>služeb,</w:t>
      </w:r>
    </w:p>
    <w:p w:rsidR="00FF424D" w:rsidRDefault="00FF424D" w:rsidP="00FF424D">
      <w:pPr>
        <w:pStyle w:val="Odstavecseseznamem"/>
        <w:numPr>
          <w:ilvl w:val="0"/>
          <w:numId w:val="3"/>
        </w:numPr>
        <w:ind w:left="1068"/>
      </w:pPr>
      <w:r>
        <w:t>transfer technologií, inovací a znalostí směrem k jejich možným výrobcům a spotřebitelům,</w:t>
      </w:r>
    </w:p>
    <w:p w:rsidR="00FF424D" w:rsidRDefault="00FF424D" w:rsidP="00FF424D">
      <w:pPr>
        <w:pStyle w:val="Odstavecseseznamem"/>
        <w:numPr>
          <w:ilvl w:val="0"/>
          <w:numId w:val="3"/>
        </w:numPr>
        <w:ind w:left="1068"/>
      </w:pPr>
      <w:r>
        <w:t xml:space="preserve">veřejné šíření informací mezi odbornou i laickou veřejností, </w:t>
      </w:r>
      <w:r w:rsidRPr="002A4DF5">
        <w:t>a to zejména prostřednictvím výuky a publikační činnosti,</w:t>
      </w:r>
    </w:p>
    <w:p w:rsidR="00FF424D" w:rsidRDefault="00FF424D" w:rsidP="00FF424D">
      <w:pPr>
        <w:pStyle w:val="Odstavecseseznamem"/>
        <w:numPr>
          <w:ilvl w:val="0"/>
          <w:numId w:val="3"/>
        </w:numPr>
        <w:ind w:left="1068"/>
      </w:pPr>
      <w:r>
        <w:t>pomoc institucím, neziskovým organizacím</w:t>
      </w:r>
      <w:r w:rsidR="00621224">
        <w:t xml:space="preserve"> </w:t>
      </w:r>
      <w:r>
        <w:t>a firmám při adaptaci a aplikaci AT a souvisejících procesů a služeb,</w:t>
      </w:r>
    </w:p>
    <w:p w:rsidR="00FF424D" w:rsidRDefault="00FF424D" w:rsidP="00FF424D">
      <w:pPr>
        <w:pStyle w:val="Odstavecseseznamem"/>
        <w:numPr>
          <w:ilvl w:val="0"/>
          <w:numId w:val="3"/>
        </w:numPr>
        <w:ind w:left="1068"/>
      </w:pPr>
      <w:r>
        <w:t>pomoc konkrétním občanům se zdravotním či sociálním znevýhodněním při dosahování maximální míry jejich samostatnosti a nezávislosti vedoucí a napomáhající k jejich</w:t>
      </w:r>
      <w:r w:rsidR="00621224">
        <w:t xml:space="preserve"> </w:t>
      </w:r>
      <w:r>
        <w:t>začlenění do společnosti i k jejich pracovnímu uplatnění.</w:t>
      </w:r>
    </w:p>
    <w:p w:rsidR="00F45407" w:rsidRDefault="00B30A36">
      <w:r>
        <w:t xml:space="preserve">O </w:t>
      </w:r>
      <w:r w:rsidR="004B1DFE">
        <w:t xml:space="preserve">vzniku </w:t>
      </w:r>
      <w:r>
        <w:t xml:space="preserve">ústavu </w:t>
      </w:r>
      <w:r w:rsidR="004B1DFE">
        <w:t xml:space="preserve">EIAT rozhodl jeho zakladatel spolek e-Inkluze, z.s. </w:t>
      </w:r>
      <w:r>
        <w:t xml:space="preserve">dne </w:t>
      </w:r>
      <w:r w:rsidR="004B1DFE">
        <w:t>24.1.</w:t>
      </w:r>
      <w:r>
        <w:t xml:space="preserve"> </w:t>
      </w:r>
      <w:r w:rsidR="004B1DFE">
        <w:t>2018, kdy schválil zakládací listinu ústavu a jmenoval jeho první správní radu, revizora</w:t>
      </w:r>
      <w:r w:rsidR="0077526A">
        <w:t xml:space="preserve"> </w:t>
      </w:r>
      <w:r w:rsidR="004B1DFE">
        <w:t>a ředitele.</w:t>
      </w:r>
      <w:r w:rsidR="006432CE">
        <w:t xml:space="preserve"> Zakladatelské dokumenty byly podány na registrační soud v Plzni 16.3.</w:t>
      </w:r>
      <w:r>
        <w:t xml:space="preserve"> </w:t>
      </w:r>
      <w:r w:rsidR="006432CE">
        <w:t>2018</w:t>
      </w:r>
      <w:r w:rsidR="00EF59D8">
        <w:t xml:space="preserve"> a</w:t>
      </w:r>
      <w:r w:rsidR="006432CE">
        <w:t xml:space="preserve"> </w:t>
      </w:r>
      <w:r w:rsidR="00EF59D8">
        <w:t>v</w:t>
      </w:r>
      <w:r w:rsidR="006432CE">
        <w:t xml:space="preserve">znik ústavu </w:t>
      </w:r>
      <w:r w:rsidR="00F45407">
        <w:t xml:space="preserve">byl rozhodnutím tohoto registračního soudu </w:t>
      </w:r>
      <w:r w:rsidR="006432CE">
        <w:t xml:space="preserve">potvrzen </w:t>
      </w:r>
      <w:r w:rsidR="009C3956">
        <w:t>28.4.</w:t>
      </w:r>
      <w:r w:rsidR="00175F4C">
        <w:t xml:space="preserve"> </w:t>
      </w:r>
      <w:r w:rsidR="00C95B98">
        <w:t>2018.</w:t>
      </w:r>
      <w:r w:rsidR="002929E7">
        <w:t xml:space="preserve"> </w:t>
      </w:r>
    </w:p>
    <w:p w:rsidR="00C01C9D" w:rsidRDefault="00347D85" w:rsidP="007439F1">
      <w:pPr>
        <w:pStyle w:val="Nadpis2"/>
        <w:spacing w:after="240"/>
      </w:pPr>
      <w:bookmarkStart w:id="4" w:name="_Toc202874497"/>
      <w:r>
        <w:t xml:space="preserve">Akce pořádané EIAT v roce </w:t>
      </w:r>
      <w:r w:rsidR="009C1A93">
        <w:t>202</w:t>
      </w:r>
      <w:r w:rsidR="00B7270E">
        <w:t>4</w:t>
      </w:r>
      <w:bookmarkEnd w:id="4"/>
    </w:p>
    <w:p w:rsidR="00B7270E" w:rsidRDefault="00B7270E" w:rsidP="00562A91">
      <w:r>
        <w:t xml:space="preserve">Společnost EIAT, z.ú. má akreditaci MPSV č.  </w:t>
      </w:r>
      <w:r>
        <w:t>A2023/0123-SP/PC/PP s platností do 22.3. 2027</w:t>
      </w:r>
      <w:r>
        <w:t xml:space="preserve"> pro kurz </w:t>
      </w:r>
      <w:r>
        <w:t>„Úvod do problematiky využití asistivních a adaptivních technologií při poskytování sociálních služeb“</w:t>
      </w:r>
      <w:r>
        <w:t xml:space="preserve"> </w:t>
      </w:r>
      <w:r>
        <w:t>v rozsahu 8 vyučovacích hodin.</w:t>
      </w:r>
      <w:r>
        <w:t xml:space="preserve"> Podrobnější informaci k obsahu kurzu lze najít na s</w:t>
      </w:r>
      <w:bookmarkStart w:id="5" w:name="_GoBack"/>
      <w:bookmarkEnd w:id="5"/>
      <w:r>
        <w:t xml:space="preserve">tránce </w:t>
      </w:r>
      <w:hyperlink r:id="rId11" w:history="1">
        <w:r w:rsidRPr="00CB14F3">
          <w:rPr>
            <w:rStyle w:val="Hypertextovodkaz"/>
          </w:rPr>
          <w:t>https://eiat.cz/kurzy-a-skoleni/</w:t>
        </w:r>
      </w:hyperlink>
      <w:r>
        <w:t>.</w:t>
      </w:r>
    </w:p>
    <w:p w:rsidR="00B7270E" w:rsidRDefault="00B7270E" w:rsidP="00562A91">
      <w:r>
        <w:t>V r. 2024 společnost provedla dva akreditované kurzy, celkem bylo vyškoleno 15 sociálních pracovníků.</w:t>
      </w:r>
    </w:p>
    <w:p w:rsidR="00B67736" w:rsidRDefault="00B67736" w:rsidP="00252E18">
      <w:r w:rsidRPr="00530070">
        <w:t>V</w:t>
      </w:r>
      <w:r w:rsidR="00796BA8">
        <w:t> </w:t>
      </w:r>
      <w:r>
        <w:t>r</w:t>
      </w:r>
      <w:r w:rsidR="00796BA8">
        <w:t>. 2</w:t>
      </w:r>
      <w:r>
        <w:t>02</w:t>
      </w:r>
      <w:r w:rsidR="00B7270E">
        <w:t>4</w:t>
      </w:r>
      <w:r>
        <w:t xml:space="preserve"> ústav EIAT </w:t>
      </w:r>
      <w:r w:rsidR="00252E18">
        <w:t xml:space="preserve">pokračoval v podpoře </w:t>
      </w:r>
      <w:r>
        <w:t>provoz</w:t>
      </w:r>
      <w:r w:rsidR="00252E18">
        <w:t>u</w:t>
      </w:r>
      <w:r>
        <w:t xml:space="preserve"> </w:t>
      </w:r>
      <w:r w:rsidR="00252E18">
        <w:t xml:space="preserve">domény </w:t>
      </w:r>
      <w:hyperlink r:id="rId12" w:history="1">
        <w:r w:rsidR="00252E18" w:rsidRPr="00AC61AB">
          <w:rPr>
            <w:rStyle w:val="Hypertextovodkaz"/>
          </w:rPr>
          <w:t>https://www.komunikacni-karty.cz</w:t>
        </w:r>
      </w:hyperlink>
      <w:r w:rsidR="00252E18">
        <w:t xml:space="preserve"> v rámci udržitelnosti projektu </w:t>
      </w:r>
      <w:r w:rsidR="00252E18" w:rsidRPr="00530070">
        <w:t>“Podpora komunikace s lidmi s omezením řeči ve zdravotnických zařízeních”</w:t>
      </w:r>
      <w:r w:rsidR="00252E18">
        <w:t xml:space="preserve"> z r. 2021.</w:t>
      </w:r>
    </w:p>
    <w:p w:rsidR="00251472" w:rsidRDefault="00251472" w:rsidP="007439F1">
      <w:pPr>
        <w:pStyle w:val="Nadpis2"/>
        <w:spacing w:after="240"/>
      </w:pPr>
      <w:bookmarkStart w:id="6" w:name="_Toc202874498"/>
      <w:r>
        <w:t xml:space="preserve">Zaměstnanci EIAT v roce </w:t>
      </w:r>
      <w:r w:rsidR="009C1A93">
        <w:t>202</w:t>
      </w:r>
      <w:r w:rsidR="00B7270E">
        <w:t>4</w:t>
      </w:r>
      <w:bookmarkEnd w:id="6"/>
    </w:p>
    <w:p w:rsidR="00251472" w:rsidRDefault="00251472" w:rsidP="00C01C9D">
      <w:r>
        <w:t>V</w:t>
      </w:r>
      <w:r w:rsidR="0088345D">
        <w:t>zhledem k tomu, že v</w:t>
      </w:r>
      <w:r>
        <w:t xml:space="preserve"> roce </w:t>
      </w:r>
      <w:r w:rsidR="009C1A93">
        <w:t>202</w:t>
      </w:r>
      <w:r w:rsidR="00B7270E">
        <w:t>4</w:t>
      </w:r>
      <w:r>
        <w:t xml:space="preserve"> EIAT neměl </w:t>
      </w:r>
      <w:r w:rsidR="0088345D">
        <w:t xml:space="preserve">zajištěné stabilní zdroje příjmů, neměl ani </w:t>
      </w:r>
      <w:r>
        <w:t>žádné stálé pracovníky</w:t>
      </w:r>
      <w:r w:rsidR="00370440">
        <w:t xml:space="preserve">. Veškeré </w:t>
      </w:r>
      <w:r w:rsidR="001313D3">
        <w:t>a</w:t>
      </w:r>
      <w:r>
        <w:t xml:space="preserve">ktivity byly realizovány buď pracovníky odměňovanými formou DPP, nebo na bázi dobrovolnosti. </w:t>
      </w:r>
      <w:r w:rsidR="00227759">
        <w:t>Z omezených zdrojů byl</w:t>
      </w:r>
      <w:r w:rsidR="00E75B1B">
        <w:t>y</w:t>
      </w:r>
      <w:r w:rsidR="00227759">
        <w:t xml:space="preserve"> formou DPP odměněn</w:t>
      </w:r>
      <w:r w:rsidR="00E75B1B">
        <w:t>y</w:t>
      </w:r>
      <w:r w:rsidR="00227759">
        <w:t xml:space="preserve"> </w:t>
      </w:r>
      <w:r>
        <w:t>účetní</w:t>
      </w:r>
      <w:r w:rsidR="00370440">
        <w:t xml:space="preserve"> a</w:t>
      </w:r>
      <w:r w:rsidR="00EE07C5">
        <w:t xml:space="preserve"> </w:t>
      </w:r>
      <w:r w:rsidR="003C0D0F">
        <w:t>ředitelka</w:t>
      </w:r>
      <w:r>
        <w:t>.</w:t>
      </w:r>
      <w:r w:rsidR="0088345D">
        <w:t xml:space="preserve"> Ostatní </w:t>
      </w:r>
      <w:r w:rsidR="00EE07C5">
        <w:t xml:space="preserve">spolupracovníci </w:t>
      </w:r>
      <w:r w:rsidR="00F80646">
        <w:t>pomáhali ústavu jako dobrovolníci.</w:t>
      </w:r>
    </w:p>
    <w:p w:rsidR="00D1732D" w:rsidRDefault="00677C09" w:rsidP="007439F1">
      <w:pPr>
        <w:pStyle w:val="Nadpis2"/>
        <w:spacing w:after="240"/>
      </w:pPr>
      <w:bookmarkStart w:id="7" w:name="_Toc202874499"/>
      <w:r>
        <w:t>O</w:t>
      </w:r>
      <w:r w:rsidR="00D1732D">
        <w:t>rgán</w:t>
      </w:r>
      <w:r>
        <w:t>y</w:t>
      </w:r>
      <w:r w:rsidR="00D1732D">
        <w:t xml:space="preserve"> společnosti</w:t>
      </w:r>
      <w:r w:rsidR="00156199">
        <w:t xml:space="preserve"> v roce </w:t>
      </w:r>
      <w:r w:rsidR="009C1A93">
        <w:t>202</w:t>
      </w:r>
      <w:r w:rsidR="00B7270E">
        <w:t>4</w:t>
      </w:r>
      <w:bookmarkEnd w:id="7"/>
    </w:p>
    <w:p w:rsidR="00D1732D" w:rsidRDefault="00D570F1" w:rsidP="00C01C9D">
      <w:r w:rsidRPr="00D570F1">
        <w:t>V roce 202</w:t>
      </w:r>
      <w:r w:rsidR="00B7270E">
        <w:t>4</w:t>
      </w:r>
      <w:r w:rsidRPr="00D570F1">
        <w:t xml:space="preserve"> nedošlo k žádným změnám v Zakládací listině ani v záznamech o ústavu vedených</w:t>
      </w:r>
      <w:r>
        <w:t xml:space="preserve"> Krajským registračním soudem</w:t>
      </w:r>
      <w:r w:rsidRPr="00D570F1">
        <w:t>.</w:t>
      </w:r>
      <w:r w:rsidR="00677C09">
        <w:t xml:space="preserve"> </w:t>
      </w:r>
      <w:r w:rsidR="00F2337A">
        <w:t xml:space="preserve">Orgány EIAT, z.ú. </w:t>
      </w:r>
      <w:r w:rsidR="002C42DE">
        <w:t>k 31.12.</w:t>
      </w:r>
      <w:r w:rsidR="00370440">
        <w:t xml:space="preserve"> </w:t>
      </w:r>
      <w:r w:rsidR="009C1A93">
        <w:t>202</w:t>
      </w:r>
      <w:r w:rsidR="00B7270E">
        <w:t>4</w:t>
      </w:r>
      <w:r w:rsidR="002C42DE">
        <w:t xml:space="preserve"> </w:t>
      </w:r>
      <w:r w:rsidR="00F2337A">
        <w:t>pracovaly ve složení:</w:t>
      </w:r>
    </w:p>
    <w:p w:rsidR="00AF7F46" w:rsidRDefault="00430331" w:rsidP="00677C09">
      <w:pPr>
        <w:numPr>
          <w:ilvl w:val="0"/>
          <w:numId w:val="7"/>
        </w:numPr>
        <w:spacing w:after="0"/>
        <w:ind w:left="993" w:hanging="284"/>
      </w:pPr>
      <w:r>
        <w:t>Ředitel:</w:t>
      </w:r>
      <w:r w:rsidR="00677C09">
        <w:t xml:space="preserve"> </w:t>
      </w:r>
      <w:r w:rsidRPr="00430331">
        <w:t>Ing. Iva Šmrhová (m</w:t>
      </w:r>
      <w:r>
        <w:t>l</w:t>
      </w:r>
      <w:r w:rsidR="003B7E51">
        <w:t>.)</w:t>
      </w:r>
    </w:p>
    <w:p w:rsidR="00677C09" w:rsidRDefault="00F2337A" w:rsidP="00677C09">
      <w:pPr>
        <w:numPr>
          <w:ilvl w:val="0"/>
          <w:numId w:val="7"/>
        </w:numPr>
        <w:spacing w:after="0" w:line="240" w:lineRule="auto"/>
        <w:ind w:left="993" w:hanging="284"/>
      </w:pPr>
      <w:r>
        <w:t>Správní rada:</w:t>
      </w:r>
      <w:r w:rsidR="00677C09">
        <w:t xml:space="preserve"> </w:t>
      </w:r>
      <w:r w:rsidR="00E80345">
        <w:t>Mgr. Nikol Aková</w:t>
      </w:r>
      <w:r w:rsidR="00677C09">
        <w:t xml:space="preserve"> (předseda), </w:t>
      </w:r>
      <w:r w:rsidR="003B7E51">
        <w:t>Doc. PhDr. Lea Květoňová PhD.</w:t>
      </w:r>
      <w:r w:rsidR="00677C09">
        <w:t xml:space="preserve">, </w:t>
      </w:r>
      <w:r w:rsidR="0060214D">
        <w:t>Ing. Iva Šmrhová</w:t>
      </w:r>
    </w:p>
    <w:p w:rsidR="00F80646" w:rsidRDefault="00677C09" w:rsidP="000B3061">
      <w:pPr>
        <w:numPr>
          <w:ilvl w:val="0"/>
          <w:numId w:val="7"/>
        </w:numPr>
        <w:spacing w:after="0"/>
        <w:ind w:left="993" w:hanging="285"/>
      </w:pPr>
      <w:r>
        <w:t>Revizor: František Eliáš</w:t>
      </w:r>
    </w:p>
    <w:p w:rsidR="007B2D3A" w:rsidRDefault="007B2D3A" w:rsidP="00175F4C">
      <w:pPr>
        <w:pStyle w:val="Nadpis2"/>
        <w:spacing w:after="240"/>
      </w:pPr>
      <w:bookmarkStart w:id="8" w:name="_Toc202874500"/>
      <w:r>
        <w:t>Zpráva o hospodaření</w:t>
      </w:r>
      <w:r w:rsidR="00156199">
        <w:t xml:space="preserve"> EIAT v roce </w:t>
      </w:r>
      <w:r w:rsidR="009C1A93">
        <w:t>202</w:t>
      </w:r>
      <w:r w:rsidR="003F0311">
        <w:t>4</w:t>
      </w:r>
      <w:bookmarkEnd w:id="8"/>
    </w:p>
    <w:p w:rsidR="00D75995" w:rsidRDefault="00041416" w:rsidP="002512DB">
      <w:pPr>
        <w:tabs>
          <w:tab w:val="left" w:pos="2835"/>
        </w:tabs>
      </w:pPr>
      <w:r>
        <w:t xml:space="preserve">V hospodaření EIAT, z.ú. se v roce </w:t>
      </w:r>
      <w:r w:rsidR="009C1A93">
        <w:t>202</w:t>
      </w:r>
      <w:r w:rsidR="00B7270E">
        <w:t>4</w:t>
      </w:r>
      <w:r>
        <w:t xml:space="preserve"> nevyskytly žádné mimořádné události. V souladu se zakládací listinou ústavu, obecně platnými právními předpisy a dobrými zvyklostmi</w:t>
      </w:r>
      <w:r w:rsidR="00621224">
        <w:t xml:space="preserve"> </w:t>
      </w:r>
      <w:r>
        <w:t xml:space="preserve">bylo účetnictví EIAT, z.ú. za rok </w:t>
      </w:r>
      <w:r w:rsidR="009C1A93">
        <w:t>202</w:t>
      </w:r>
      <w:r w:rsidR="00B7270E">
        <w:t>4</w:t>
      </w:r>
      <w:r>
        <w:t xml:space="preserve"> podrobeno </w:t>
      </w:r>
      <w:r w:rsidR="002512DB">
        <w:t>kontrole revizora, přičemž nebyly shledány žádné nedostatky.</w:t>
      </w:r>
    </w:p>
    <w:p w:rsidR="001C7C39" w:rsidRDefault="000F1125" w:rsidP="007B2D3A">
      <w:pPr>
        <w:tabs>
          <w:tab w:val="left" w:pos="2835"/>
        </w:tabs>
      </w:pPr>
      <w:r>
        <w:t>V</w:t>
      </w:r>
      <w:r w:rsidR="00D61F74">
        <w:t> roce 202</w:t>
      </w:r>
      <w:r w:rsidR="00B7270E">
        <w:t>4</w:t>
      </w:r>
      <w:r>
        <w:t xml:space="preserve"> ústav neprovozoval </w:t>
      </w:r>
      <w:r w:rsidR="00695FCB">
        <w:t xml:space="preserve">další </w:t>
      </w:r>
      <w:r>
        <w:t>doplňkovou činnost. Stejně tak nebyly tvořeny žádné fondy.</w:t>
      </w:r>
      <w:r w:rsidR="001D4C13">
        <w:t xml:space="preserve"> Účetní závěrku </w:t>
      </w:r>
      <w:r w:rsidR="001C7C39">
        <w:t xml:space="preserve">schválila </w:t>
      </w:r>
      <w:r w:rsidR="001D4C13">
        <w:t>s</w:t>
      </w:r>
      <w:r w:rsidR="001C7C39">
        <w:t>právní rada na svém zasedání</w:t>
      </w:r>
      <w:r w:rsidR="0082148D">
        <w:t xml:space="preserve"> dne </w:t>
      </w:r>
      <w:r w:rsidR="00B7270E">
        <w:t>25</w:t>
      </w:r>
      <w:r w:rsidR="001723D7">
        <w:t>.</w:t>
      </w:r>
      <w:r w:rsidR="001A4557">
        <w:t>6</w:t>
      </w:r>
      <w:r w:rsidR="001723D7">
        <w:t>.</w:t>
      </w:r>
      <w:r w:rsidR="00D61F74">
        <w:t xml:space="preserve"> </w:t>
      </w:r>
      <w:r w:rsidR="001723D7">
        <w:t>202</w:t>
      </w:r>
      <w:r w:rsidR="00B7270E">
        <w:t>5</w:t>
      </w:r>
      <w:r w:rsidR="001723D7">
        <w:t>.</w:t>
      </w:r>
    </w:p>
    <w:p w:rsidR="00F23D02" w:rsidRDefault="00F23D02" w:rsidP="007439F1">
      <w:pPr>
        <w:pStyle w:val="Nadpis3"/>
        <w:spacing w:after="120"/>
      </w:pPr>
      <w:bookmarkStart w:id="9" w:name="_Toc202874501"/>
      <w:r>
        <w:t>Přílohy</w:t>
      </w:r>
      <w:r w:rsidR="00677C09">
        <w:t xml:space="preserve"> zprávy</w:t>
      </w:r>
      <w:bookmarkEnd w:id="9"/>
    </w:p>
    <w:p w:rsidR="00F23D02" w:rsidRPr="00175F4C" w:rsidRDefault="00003BE2" w:rsidP="00175F4C">
      <w:pPr>
        <w:pStyle w:val="Nadpis3"/>
        <w:numPr>
          <w:ilvl w:val="0"/>
          <w:numId w:val="15"/>
        </w:numPr>
        <w:spacing w:before="0"/>
        <w:rPr>
          <w:b w:val="0"/>
          <w:color w:val="auto"/>
        </w:rPr>
      </w:pPr>
      <w:bookmarkStart w:id="10" w:name="_Toc202874502"/>
      <w:r w:rsidRPr="00175F4C">
        <w:rPr>
          <w:b w:val="0"/>
          <w:color w:val="auto"/>
        </w:rPr>
        <w:t>Rozvaha</w:t>
      </w:r>
      <w:bookmarkEnd w:id="10"/>
    </w:p>
    <w:p w:rsidR="00F23D02" w:rsidRPr="00175F4C" w:rsidRDefault="00003BE2" w:rsidP="00175F4C">
      <w:pPr>
        <w:pStyle w:val="Nadpis3"/>
        <w:numPr>
          <w:ilvl w:val="0"/>
          <w:numId w:val="15"/>
        </w:numPr>
        <w:spacing w:before="0"/>
        <w:rPr>
          <w:b w:val="0"/>
          <w:color w:val="auto"/>
        </w:rPr>
      </w:pPr>
      <w:bookmarkStart w:id="11" w:name="_Toc202874503"/>
      <w:r w:rsidRPr="00175F4C">
        <w:rPr>
          <w:b w:val="0"/>
          <w:color w:val="auto"/>
        </w:rPr>
        <w:t>Výkaz zisku a ztráty</w:t>
      </w:r>
      <w:bookmarkEnd w:id="11"/>
    </w:p>
    <w:p w:rsidR="005C7063" w:rsidRPr="00175F4C" w:rsidRDefault="00F23D02" w:rsidP="00175F4C">
      <w:pPr>
        <w:pStyle w:val="Nadpis3"/>
        <w:numPr>
          <w:ilvl w:val="0"/>
          <w:numId w:val="15"/>
        </w:numPr>
        <w:spacing w:before="0"/>
        <w:rPr>
          <w:b w:val="0"/>
          <w:color w:val="auto"/>
        </w:rPr>
      </w:pPr>
      <w:bookmarkStart w:id="12" w:name="_Toc202874504"/>
      <w:r w:rsidRPr="00175F4C">
        <w:rPr>
          <w:b w:val="0"/>
          <w:color w:val="auto"/>
        </w:rPr>
        <w:t xml:space="preserve">Příloha </w:t>
      </w:r>
      <w:r w:rsidR="000631C3" w:rsidRPr="00175F4C">
        <w:rPr>
          <w:b w:val="0"/>
          <w:color w:val="auto"/>
        </w:rPr>
        <w:t>k</w:t>
      </w:r>
      <w:r w:rsidRPr="00175F4C">
        <w:rPr>
          <w:b w:val="0"/>
          <w:color w:val="auto"/>
        </w:rPr>
        <w:t xml:space="preserve"> účetní závěrce</w:t>
      </w:r>
      <w:bookmarkEnd w:id="12"/>
    </w:p>
    <w:p w:rsidR="00175F4C" w:rsidRDefault="00175F4C" w:rsidP="00175F4C">
      <w:pPr>
        <w:spacing w:before="240"/>
      </w:pPr>
      <w:r>
        <w:t>lze stáhnout ze Sbírky listin rejstříku</w:t>
      </w:r>
      <w:r w:rsidR="00677C09">
        <w:t xml:space="preserve"> ústavů.</w:t>
      </w:r>
    </w:p>
    <w:p w:rsidR="005C3302" w:rsidRDefault="005C3302" w:rsidP="00175F4C">
      <w:pPr>
        <w:spacing w:before="240"/>
      </w:pPr>
    </w:p>
    <w:p w:rsidR="005C3302" w:rsidRDefault="00677C09" w:rsidP="005C3302">
      <w:pPr>
        <w:spacing w:before="240"/>
      </w:pPr>
      <w:r>
        <w:t xml:space="preserve">Za společnost zprávu sestavila </w:t>
      </w:r>
      <w:r w:rsidRPr="00430331">
        <w:t>Ing. Iva Šmrhová</w:t>
      </w:r>
      <w:r>
        <w:t>, ředitelka</w:t>
      </w:r>
      <w:r w:rsidR="005C3302">
        <w:t xml:space="preserve"> a Výroční zprávu schválila SR společnosti na svém zasedání dne </w:t>
      </w:r>
      <w:r w:rsidR="003F0311">
        <w:t>25</w:t>
      </w:r>
      <w:r w:rsidR="005C3302">
        <w:t>.6. 202</w:t>
      </w:r>
      <w:r w:rsidR="003F0311">
        <w:t>5</w:t>
      </w:r>
      <w:r w:rsidR="005C3302">
        <w:t>.</w:t>
      </w:r>
    </w:p>
    <w:p w:rsidR="00677C09" w:rsidRPr="00175F4C" w:rsidRDefault="00677C09" w:rsidP="00175F4C">
      <w:pPr>
        <w:spacing w:before="240"/>
      </w:pPr>
    </w:p>
    <w:sectPr w:rsidR="00677C09" w:rsidRPr="00175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8D0" w:rsidRDefault="009E58D0" w:rsidP="00AD0C53">
      <w:pPr>
        <w:spacing w:after="0" w:line="240" w:lineRule="auto"/>
      </w:pPr>
      <w:r>
        <w:separator/>
      </w:r>
    </w:p>
  </w:endnote>
  <w:endnote w:type="continuationSeparator" w:id="0">
    <w:p w:rsidR="009E58D0" w:rsidRDefault="009E58D0" w:rsidP="00AD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8D0" w:rsidRDefault="009E58D0" w:rsidP="00AD0C53">
      <w:pPr>
        <w:spacing w:after="0" w:line="240" w:lineRule="auto"/>
      </w:pPr>
      <w:r>
        <w:separator/>
      </w:r>
    </w:p>
  </w:footnote>
  <w:footnote w:type="continuationSeparator" w:id="0">
    <w:p w:rsidR="009E58D0" w:rsidRDefault="009E58D0" w:rsidP="00AD0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A06"/>
    <w:multiLevelType w:val="hybridMultilevel"/>
    <w:tmpl w:val="04769D20"/>
    <w:lvl w:ilvl="0" w:tplc="04050017">
      <w:start w:val="1"/>
      <w:numFmt w:val="lowerLetter"/>
      <w:lvlText w:val="%1)"/>
      <w:lvlJc w:val="left"/>
      <w:pPr>
        <w:ind w:left="708" w:hanging="360"/>
      </w:p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7B32049"/>
    <w:multiLevelType w:val="hybridMultilevel"/>
    <w:tmpl w:val="FE50D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B71B5"/>
    <w:multiLevelType w:val="hybridMultilevel"/>
    <w:tmpl w:val="1A14F43A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05B5853"/>
    <w:multiLevelType w:val="hybridMultilevel"/>
    <w:tmpl w:val="726E5D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A4889"/>
    <w:multiLevelType w:val="hybridMultilevel"/>
    <w:tmpl w:val="D14A83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E6690"/>
    <w:multiLevelType w:val="hybridMultilevel"/>
    <w:tmpl w:val="B8566C6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3E76BEF"/>
    <w:multiLevelType w:val="hybridMultilevel"/>
    <w:tmpl w:val="616AAF8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756BF"/>
    <w:multiLevelType w:val="hybridMultilevel"/>
    <w:tmpl w:val="2A8C8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01BBE"/>
    <w:multiLevelType w:val="multilevel"/>
    <w:tmpl w:val="133AD6B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53"/>
    <w:rsid w:val="000007D0"/>
    <w:rsid w:val="00003BE2"/>
    <w:rsid w:val="000060A5"/>
    <w:rsid w:val="0001645A"/>
    <w:rsid w:val="00041416"/>
    <w:rsid w:val="000514AB"/>
    <w:rsid w:val="000631C3"/>
    <w:rsid w:val="00063C66"/>
    <w:rsid w:val="00083896"/>
    <w:rsid w:val="000A3CFE"/>
    <w:rsid w:val="000B5245"/>
    <w:rsid w:val="000C524A"/>
    <w:rsid w:val="000E51B6"/>
    <w:rsid w:val="000F1125"/>
    <w:rsid w:val="00123A7E"/>
    <w:rsid w:val="001313D3"/>
    <w:rsid w:val="00152B0C"/>
    <w:rsid w:val="00156199"/>
    <w:rsid w:val="001723D7"/>
    <w:rsid w:val="00175F4C"/>
    <w:rsid w:val="001A18A6"/>
    <w:rsid w:val="001A4557"/>
    <w:rsid w:val="001C6BB1"/>
    <w:rsid w:val="001C7C39"/>
    <w:rsid w:val="001D4C13"/>
    <w:rsid w:val="001E47C1"/>
    <w:rsid w:val="001E5D65"/>
    <w:rsid w:val="001F32DE"/>
    <w:rsid w:val="001F32F1"/>
    <w:rsid w:val="00227759"/>
    <w:rsid w:val="00230980"/>
    <w:rsid w:val="002502C9"/>
    <w:rsid w:val="002512DB"/>
    <w:rsid w:val="00251472"/>
    <w:rsid w:val="00252E18"/>
    <w:rsid w:val="0027709A"/>
    <w:rsid w:val="00277EF5"/>
    <w:rsid w:val="00290113"/>
    <w:rsid w:val="002929E7"/>
    <w:rsid w:val="00292F5D"/>
    <w:rsid w:val="002B2FE1"/>
    <w:rsid w:val="002B720F"/>
    <w:rsid w:val="002C42DE"/>
    <w:rsid w:val="002D20B8"/>
    <w:rsid w:val="002D3E55"/>
    <w:rsid w:val="003139D4"/>
    <w:rsid w:val="00317306"/>
    <w:rsid w:val="00322BD0"/>
    <w:rsid w:val="00324F76"/>
    <w:rsid w:val="003470DC"/>
    <w:rsid w:val="00347D85"/>
    <w:rsid w:val="00370440"/>
    <w:rsid w:val="0039542B"/>
    <w:rsid w:val="003B7E51"/>
    <w:rsid w:val="003C0D0F"/>
    <w:rsid w:val="003F0311"/>
    <w:rsid w:val="00430331"/>
    <w:rsid w:val="00437872"/>
    <w:rsid w:val="004471C8"/>
    <w:rsid w:val="00476222"/>
    <w:rsid w:val="004814CE"/>
    <w:rsid w:val="0049516B"/>
    <w:rsid w:val="004A6EA9"/>
    <w:rsid w:val="004B1DFE"/>
    <w:rsid w:val="004E44E3"/>
    <w:rsid w:val="004F637A"/>
    <w:rsid w:val="00530070"/>
    <w:rsid w:val="00562A91"/>
    <w:rsid w:val="00565179"/>
    <w:rsid w:val="00574645"/>
    <w:rsid w:val="0059553A"/>
    <w:rsid w:val="005B1539"/>
    <w:rsid w:val="005C3302"/>
    <w:rsid w:val="005C7063"/>
    <w:rsid w:val="005D0FA5"/>
    <w:rsid w:val="005F7B9B"/>
    <w:rsid w:val="0060214D"/>
    <w:rsid w:val="00614FEA"/>
    <w:rsid w:val="00617280"/>
    <w:rsid w:val="00621224"/>
    <w:rsid w:val="006234E9"/>
    <w:rsid w:val="0062510D"/>
    <w:rsid w:val="006331BD"/>
    <w:rsid w:val="00636C24"/>
    <w:rsid w:val="006432CE"/>
    <w:rsid w:val="006574A7"/>
    <w:rsid w:val="00666CF4"/>
    <w:rsid w:val="00677429"/>
    <w:rsid w:val="00677ABA"/>
    <w:rsid w:val="00677C09"/>
    <w:rsid w:val="00680D94"/>
    <w:rsid w:val="00695FCB"/>
    <w:rsid w:val="006A0CFC"/>
    <w:rsid w:val="006A7791"/>
    <w:rsid w:val="006D3A1A"/>
    <w:rsid w:val="006F1354"/>
    <w:rsid w:val="00712E7F"/>
    <w:rsid w:val="00722743"/>
    <w:rsid w:val="007439F1"/>
    <w:rsid w:val="00755B84"/>
    <w:rsid w:val="0077526A"/>
    <w:rsid w:val="00786949"/>
    <w:rsid w:val="00796BA8"/>
    <w:rsid w:val="007B2D3A"/>
    <w:rsid w:val="007D25FA"/>
    <w:rsid w:val="007D79D7"/>
    <w:rsid w:val="007E0CB0"/>
    <w:rsid w:val="007F01EE"/>
    <w:rsid w:val="008111FE"/>
    <w:rsid w:val="00812163"/>
    <w:rsid w:val="0082020C"/>
    <w:rsid w:val="0082148D"/>
    <w:rsid w:val="0084486D"/>
    <w:rsid w:val="00851073"/>
    <w:rsid w:val="00851159"/>
    <w:rsid w:val="0085390E"/>
    <w:rsid w:val="0086745A"/>
    <w:rsid w:val="00880C87"/>
    <w:rsid w:val="0088345D"/>
    <w:rsid w:val="008947B3"/>
    <w:rsid w:val="008B4B17"/>
    <w:rsid w:val="008D0F9B"/>
    <w:rsid w:val="008E41F5"/>
    <w:rsid w:val="008E4856"/>
    <w:rsid w:val="009034FD"/>
    <w:rsid w:val="009317AE"/>
    <w:rsid w:val="009328DE"/>
    <w:rsid w:val="00936006"/>
    <w:rsid w:val="0093690D"/>
    <w:rsid w:val="00940A98"/>
    <w:rsid w:val="00945E13"/>
    <w:rsid w:val="009470A0"/>
    <w:rsid w:val="009533B2"/>
    <w:rsid w:val="009614F7"/>
    <w:rsid w:val="00962400"/>
    <w:rsid w:val="00972F08"/>
    <w:rsid w:val="009C1A93"/>
    <w:rsid w:val="009C3956"/>
    <w:rsid w:val="009C747C"/>
    <w:rsid w:val="009E3F5B"/>
    <w:rsid w:val="009E5656"/>
    <w:rsid w:val="009E58D0"/>
    <w:rsid w:val="00A34109"/>
    <w:rsid w:val="00A53B7B"/>
    <w:rsid w:val="00A54CAD"/>
    <w:rsid w:val="00AD0C53"/>
    <w:rsid w:val="00AF0C3D"/>
    <w:rsid w:val="00AF7F46"/>
    <w:rsid w:val="00B04A22"/>
    <w:rsid w:val="00B15515"/>
    <w:rsid w:val="00B30A36"/>
    <w:rsid w:val="00B31942"/>
    <w:rsid w:val="00B46B45"/>
    <w:rsid w:val="00B62744"/>
    <w:rsid w:val="00B67736"/>
    <w:rsid w:val="00B7270E"/>
    <w:rsid w:val="00B7333F"/>
    <w:rsid w:val="00B91EC1"/>
    <w:rsid w:val="00B9429E"/>
    <w:rsid w:val="00BA0269"/>
    <w:rsid w:val="00BA180D"/>
    <w:rsid w:val="00BA6C20"/>
    <w:rsid w:val="00BA7272"/>
    <w:rsid w:val="00BA7C78"/>
    <w:rsid w:val="00BB35A7"/>
    <w:rsid w:val="00BD3313"/>
    <w:rsid w:val="00BE6A3C"/>
    <w:rsid w:val="00BF3144"/>
    <w:rsid w:val="00C01B86"/>
    <w:rsid w:val="00C01C9D"/>
    <w:rsid w:val="00C0590B"/>
    <w:rsid w:val="00C06DFE"/>
    <w:rsid w:val="00C44724"/>
    <w:rsid w:val="00C52275"/>
    <w:rsid w:val="00C62839"/>
    <w:rsid w:val="00C95B98"/>
    <w:rsid w:val="00CA01D6"/>
    <w:rsid w:val="00CA7871"/>
    <w:rsid w:val="00CC20C7"/>
    <w:rsid w:val="00CD2989"/>
    <w:rsid w:val="00CD531A"/>
    <w:rsid w:val="00CE3F72"/>
    <w:rsid w:val="00D1732D"/>
    <w:rsid w:val="00D25313"/>
    <w:rsid w:val="00D44FA3"/>
    <w:rsid w:val="00D5496C"/>
    <w:rsid w:val="00D570F1"/>
    <w:rsid w:val="00D61F74"/>
    <w:rsid w:val="00D67A01"/>
    <w:rsid w:val="00D75995"/>
    <w:rsid w:val="00D905D9"/>
    <w:rsid w:val="00DA2FC3"/>
    <w:rsid w:val="00DD3EE4"/>
    <w:rsid w:val="00E212C7"/>
    <w:rsid w:val="00E26435"/>
    <w:rsid w:val="00E41AD6"/>
    <w:rsid w:val="00E55AD8"/>
    <w:rsid w:val="00E75B1B"/>
    <w:rsid w:val="00E80345"/>
    <w:rsid w:val="00E8732D"/>
    <w:rsid w:val="00E95826"/>
    <w:rsid w:val="00EA4DA3"/>
    <w:rsid w:val="00EA7BD9"/>
    <w:rsid w:val="00EB45F0"/>
    <w:rsid w:val="00ED2586"/>
    <w:rsid w:val="00ED576F"/>
    <w:rsid w:val="00ED74CC"/>
    <w:rsid w:val="00EE07C5"/>
    <w:rsid w:val="00EF59D8"/>
    <w:rsid w:val="00F2337A"/>
    <w:rsid w:val="00F23D02"/>
    <w:rsid w:val="00F45407"/>
    <w:rsid w:val="00F46354"/>
    <w:rsid w:val="00F61B81"/>
    <w:rsid w:val="00F64990"/>
    <w:rsid w:val="00F70F2C"/>
    <w:rsid w:val="00F737D1"/>
    <w:rsid w:val="00F80646"/>
    <w:rsid w:val="00F86508"/>
    <w:rsid w:val="00F9221D"/>
    <w:rsid w:val="00FA1092"/>
    <w:rsid w:val="00FB354E"/>
    <w:rsid w:val="00FC2285"/>
    <w:rsid w:val="00FC4BBD"/>
    <w:rsid w:val="00FE27CB"/>
    <w:rsid w:val="00FE350B"/>
    <w:rsid w:val="00FE45A2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373A2F7-A63F-44F3-B60F-1162D652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A1A"/>
    <w:pPr>
      <w:spacing w:after="200" w:line="276" w:lineRule="auto"/>
      <w:jc w:val="both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A0269"/>
    <w:pPr>
      <w:keepNext/>
      <w:keepLines/>
      <w:numPr>
        <w:numId w:val="1"/>
      </w:numPr>
      <w:spacing w:before="480" w:after="100" w:afterAutospacing="1"/>
      <w:outlineLvl w:val="0"/>
    </w:pPr>
    <w:rPr>
      <w:rFonts w:ascii="Cambria" w:hAnsi="Cambria"/>
      <w:b/>
      <w:bCs/>
      <w:color w:val="00206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026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1F497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0269"/>
    <w:pPr>
      <w:keepNext/>
      <w:keepLines/>
      <w:spacing w:before="200" w:after="0"/>
      <w:outlineLvl w:val="2"/>
    </w:pPr>
    <w:rPr>
      <w:rFonts w:ascii="Cambria" w:hAnsi="Cambria"/>
      <w:b/>
      <w:bCs/>
      <w:color w:val="0070C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026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026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026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026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026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026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0C53"/>
  </w:style>
  <w:style w:type="paragraph" w:styleId="Zpat">
    <w:name w:val="footer"/>
    <w:basedOn w:val="Normln"/>
    <w:link w:val="ZpatChar"/>
    <w:uiPriority w:val="99"/>
    <w:unhideWhenUsed/>
    <w:rsid w:val="00AD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0C53"/>
  </w:style>
  <w:style w:type="paragraph" w:styleId="Nzev">
    <w:name w:val="Title"/>
    <w:basedOn w:val="Normln"/>
    <w:next w:val="Normln"/>
    <w:link w:val="NzevChar"/>
    <w:uiPriority w:val="10"/>
    <w:qFormat/>
    <w:rsid w:val="006D3A1A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D3A1A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A0269"/>
    <w:rPr>
      <w:rFonts w:ascii="Cambria" w:eastAsia="Times New Roman" w:hAnsi="Cambria" w:cs="Times New Roman"/>
      <w:b/>
      <w:bCs/>
      <w:color w:val="00206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A0269"/>
    <w:rPr>
      <w:rFonts w:ascii="Cambria" w:eastAsia="Times New Roman" w:hAnsi="Cambria" w:cs="Times New Roman"/>
      <w:b/>
      <w:bCs/>
      <w:color w:val="1F497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0269"/>
    <w:rPr>
      <w:rFonts w:ascii="Cambria" w:eastAsia="Times New Roman" w:hAnsi="Cambria" w:cs="Times New Roman"/>
      <w:b/>
      <w:bCs/>
      <w:color w:val="0070C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0269"/>
    <w:rPr>
      <w:rFonts w:ascii="Cambria" w:eastAsia="Times New Roman" w:hAnsi="Cambria" w:cs="Times New Roman"/>
      <w:b/>
      <w:bCs/>
      <w:i/>
      <w:iCs/>
      <w:color w:val="2DA2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0269"/>
    <w:rPr>
      <w:rFonts w:ascii="Cambria" w:eastAsia="Times New Roman" w:hAnsi="Cambria" w:cs="Times New Roman"/>
      <w:color w:val="16505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0269"/>
    <w:rPr>
      <w:rFonts w:ascii="Cambria" w:eastAsia="Times New Roman" w:hAnsi="Cambria" w:cs="Times New Roman"/>
      <w:i/>
      <w:iCs/>
      <w:color w:val="16505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0269"/>
    <w:rPr>
      <w:rFonts w:ascii="Cambria" w:eastAsia="Times New Roman" w:hAnsi="Cambria" w:cs="Times New Roman"/>
      <w:i/>
      <w:iCs/>
      <w:color w:val="40404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0269"/>
    <w:rPr>
      <w:rFonts w:ascii="Cambria" w:eastAsia="Times New Roman" w:hAnsi="Cambria" w:cs="Times New Roman"/>
      <w:color w:val="2DA2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0269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3CF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3C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unhideWhenUsed/>
    <w:qFormat/>
    <w:rsid w:val="00FF424D"/>
    <w:pPr>
      <w:ind w:left="720"/>
      <w:contextualSpacing/>
      <w:jc w:val="left"/>
    </w:pPr>
    <w:rPr>
      <w:rFonts w:asciiTheme="minorHAnsi" w:eastAsiaTheme="minorEastAsia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90B"/>
    <w:rPr>
      <w:rFonts w:ascii="Tahoma" w:eastAsia="Times New Roman" w:hAnsi="Tahoma" w:cs="Tahoma"/>
      <w:sz w:val="16"/>
      <w:szCs w:val="1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574645"/>
    <w:pPr>
      <w:numPr>
        <w:numId w:val="0"/>
      </w:numPr>
      <w:spacing w:before="24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57464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574645"/>
    <w:pPr>
      <w:spacing w:after="100"/>
      <w:ind w:left="44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2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munikacni-kart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at.cz/kurzy-a-skolen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iat.cz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E8AFD-2074-4CC8-9D29-FFB6B442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1106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Pešák</dc:creator>
  <cp:lastModifiedBy>bv</cp:lastModifiedBy>
  <cp:revision>13</cp:revision>
  <cp:lastPrinted>2024-05-13T13:04:00Z</cp:lastPrinted>
  <dcterms:created xsi:type="dcterms:W3CDTF">2023-07-19T10:40:00Z</dcterms:created>
  <dcterms:modified xsi:type="dcterms:W3CDTF">2025-07-08T11:41:00Z</dcterms:modified>
</cp:coreProperties>
</file>